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57" w:rsidRPr="001C46B8" w:rsidRDefault="00EC73C2">
      <w:pPr>
        <w:rPr>
          <w:b/>
          <w:bCs/>
          <w:sz w:val="28"/>
          <w:szCs w:val="28"/>
        </w:rPr>
      </w:pPr>
      <w:r w:rsidRPr="001C46B8">
        <w:rPr>
          <w:b/>
          <w:bCs/>
          <w:sz w:val="28"/>
          <w:szCs w:val="28"/>
        </w:rPr>
        <w:t>Information/Explanatory Text Based Rubric</w:t>
      </w:r>
    </w:p>
    <w:tbl>
      <w:tblPr>
        <w:tblStyle w:val="TableGrid"/>
        <w:tblW w:w="13968" w:type="dxa"/>
        <w:tblLook w:val="04A0"/>
      </w:tblPr>
      <w:tblGrid>
        <w:gridCol w:w="1728"/>
        <w:gridCol w:w="2520"/>
        <w:gridCol w:w="3150"/>
        <w:gridCol w:w="3060"/>
        <w:gridCol w:w="3510"/>
      </w:tblGrid>
      <w:tr w:rsidR="00EC73C2" w:rsidTr="001C46B8">
        <w:tc>
          <w:tcPr>
            <w:tcW w:w="1728" w:type="dxa"/>
          </w:tcPr>
          <w:p w:rsidR="00EC73C2" w:rsidRPr="00527141" w:rsidRDefault="00EC73C2">
            <w:pPr>
              <w:rPr>
                <w:sz w:val="18"/>
                <w:szCs w:val="18"/>
              </w:rPr>
            </w:pPr>
          </w:p>
        </w:tc>
        <w:tc>
          <w:tcPr>
            <w:tcW w:w="2520" w:type="dxa"/>
          </w:tcPr>
          <w:p w:rsidR="00EC73C2" w:rsidRPr="00497DD9" w:rsidRDefault="00EC73C2" w:rsidP="00EC73C2">
            <w:pPr>
              <w:jc w:val="center"/>
              <w:rPr>
                <w:b/>
                <w:bCs/>
                <w:sz w:val="18"/>
                <w:szCs w:val="18"/>
              </w:rPr>
            </w:pPr>
            <w:r w:rsidRPr="00497DD9">
              <w:rPr>
                <w:b/>
                <w:bCs/>
                <w:sz w:val="18"/>
                <w:szCs w:val="18"/>
              </w:rPr>
              <w:t>4</w:t>
            </w:r>
          </w:p>
          <w:p w:rsidR="00EC73C2" w:rsidRPr="00497DD9" w:rsidRDefault="00EC73C2" w:rsidP="00EC73C2">
            <w:pPr>
              <w:jc w:val="center"/>
              <w:rPr>
                <w:b/>
                <w:bCs/>
                <w:sz w:val="18"/>
                <w:szCs w:val="18"/>
              </w:rPr>
            </w:pPr>
            <w:r w:rsidRPr="00497DD9">
              <w:rPr>
                <w:b/>
                <w:bCs/>
                <w:sz w:val="18"/>
                <w:szCs w:val="18"/>
              </w:rPr>
              <w:t>(Above Grade Level)</w:t>
            </w:r>
          </w:p>
        </w:tc>
        <w:tc>
          <w:tcPr>
            <w:tcW w:w="3150" w:type="dxa"/>
          </w:tcPr>
          <w:p w:rsidR="00527141" w:rsidRPr="00497DD9" w:rsidRDefault="00527141" w:rsidP="00E02A32">
            <w:pPr>
              <w:jc w:val="center"/>
              <w:rPr>
                <w:b/>
                <w:bCs/>
                <w:i/>
                <w:iCs/>
                <w:sz w:val="18"/>
                <w:szCs w:val="18"/>
              </w:rPr>
            </w:pPr>
            <w:r w:rsidRPr="00497DD9">
              <w:rPr>
                <w:b/>
                <w:bCs/>
                <w:i/>
                <w:iCs/>
                <w:sz w:val="18"/>
                <w:szCs w:val="18"/>
              </w:rPr>
              <w:t>3</w:t>
            </w:r>
          </w:p>
          <w:p w:rsidR="00EC73C2" w:rsidRPr="00497DD9" w:rsidRDefault="00527141" w:rsidP="00E02A32">
            <w:pPr>
              <w:jc w:val="center"/>
              <w:rPr>
                <w:b/>
                <w:bCs/>
                <w:i/>
                <w:iCs/>
                <w:sz w:val="18"/>
                <w:szCs w:val="18"/>
              </w:rPr>
            </w:pPr>
            <w:r w:rsidRPr="00497DD9">
              <w:rPr>
                <w:b/>
                <w:bCs/>
                <w:i/>
                <w:iCs/>
                <w:sz w:val="18"/>
                <w:szCs w:val="18"/>
              </w:rPr>
              <w:t>(At Grade Level)</w:t>
            </w:r>
          </w:p>
        </w:tc>
        <w:tc>
          <w:tcPr>
            <w:tcW w:w="3060" w:type="dxa"/>
          </w:tcPr>
          <w:p w:rsidR="00527141" w:rsidRPr="00497DD9" w:rsidRDefault="00527141" w:rsidP="00E02A32">
            <w:pPr>
              <w:jc w:val="center"/>
              <w:rPr>
                <w:b/>
                <w:bCs/>
                <w:sz w:val="18"/>
                <w:szCs w:val="18"/>
              </w:rPr>
            </w:pPr>
            <w:r w:rsidRPr="00497DD9">
              <w:rPr>
                <w:b/>
                <w:bCs/>
                <w:sz w:val="18"/>
                <w:szCs w:val="18"/>
              </w:rPr>
              <w:t>2</w:t>
            </w:r>
          </w:p>
          <w:p w:rsidR="00EC73C2" w:rsidRPr="00497DD9" w:rsidRDefault="00527141" w:rsidP="00E02A32">
            <w:pPr>
              <w:jc w:val="center"/>
              <w:rPr>
                <w:b/>
                <w:bCs/>
                <w:sz w:val="18"/>
                <w:szCs w:val="18"/>
              </w:rPr>
            </w:pPr>
            <w:r w:rsidRPr="00497DD9">
              <w:rPr>
                <w:b/>
                <w:bCs/>
                <w:sz w:val="18"/>
                <w:szCs w:val="18"/>
              </w:rPr>
              <w:t>(Approaching Grade Level)</w:t>
            </w:r>
          </w:p>
        </w:tc>
        <w:tc>
          <w:tcPr>
            <w:tcW w:w="3510" w:type="dxa"/>
          </w:tcPr>
          <w:p w:rsidR="00527141" w:rsidRPr="00497DD9" w:rsidRDefault="00527141" w:rsidP="00527141">
            <w:pPr>
              <w:jc w:val="center"/>
              <w:rPr>
                <w:b/>
                <w:bCs/>
                <w:sz w:val="18"/>
                <w:szCs w:val="18"/>
              </w:rPr>
            </w:pPr>
            <w:r w:rsidRPr="00497DD9">
              <w:rPr>
                <w:b/>
                <w:bCs/>
                <w:sz w:val="18"/>
                <w:szCs w:val="18"/>
              </w:rPr>
              <w:t>1</w:t>
            </w:r>
          </w:p>
          <w:p w:rsidR="00EC73C2" w:rsidRDefault="00527141" w:rsidP="00527141">
            <w:pPr>
              <w:jc w:val="center"/>
              <w:rPr>
                <w:b/>
                <w:bCs/>
                <w:sz w:val="18"/>
                <w:szCs w:val="18"/>
              </w:rPr>
            </w:pPr>
            <w:r w:rsidRPr="00497DD9">
              <w:rPr>
                <w:b/>
                <w:bCs/>
                <w:sz w:val="18"/>
                <w:szCs w:val="18"/>
              </w:rPr>
              <w:t>(Below Grade Level)</w:t>
            </w:r>
          </w:p>
          <w:p w:rsidR="00497DD9" w:rsidRPr="00497DD9" w:rsidRDefault="00497DD9" w:rsidP="00497DD9">
            <w:pPr>
              <w:rPr>
                <w:b/>
                <w:bCs/>
                <w:sz w:val="18"/>
                <w:szCs w:val="18"/>
              </w:rPr>
            </w:pPr>
          </w:p>
        </w:tc>
      </w:tr>
      <w:tr w:rsidR="00EC73C2" w:rsidTr="001C46B8">
        <w:tc>
          <w:tcPr>
            <w:tcW w:w="1728" w:type="dxa"/>
          </w:tcPr>
          <w:p w:rsidR="00527141" w:rsidRPr="00E02A32" w:rsidRDefault="00497DD9">
            <w:pPr>
              <w:rPr>
                <w:b/>
                <w:bCs/>
                <w:sz w:val="18"/>
                <w:szCs w:val="18"/>
              </w:rPr>
            </w:pPr>
            <w:r>
              <w:rPr>
                <w:b/>
                <w:bCs/>
                <w:sz w:val="18"/>
                <w:szCs w:val="18"/>
              </w:rPr>
              <w:t xml:space="preserve">  </w:t>
            </w:r>
            <w:r w:rsidR="00E02A32">
              <w:rPr>
                <w:b/>
                <w:bCs/>
                <w:sz w:val="18"/>
                <w:szCs w:val="18"/>
              </w:rPr>
              <w:t>Information CCSS</w:t>
            </w:r>
            <w:r>
              <w:rPr>
                <w:b/>
                <w:bCs/>
                <w:sz w:val="18"/>
                <w:szCs w:val="18"/>
              </w:rPr>
              <w:t xml:space="preserve">* </w:t>
            </w:r>
            <w:r w:rsidR="00E02A32">
              <w:rPr>
                <w:b/>
                <w:bCs/>
                <w:sz w:val="18"/>
                <w:szCs w:val="18"/>
              </w:rPr>
              <w:t>:</w:t>
            </w:r>
          </w:p>
          <w:p w:rsidR="00527141" w:rsidRPr="00E02A32" w:rsidRDefault="00527141">
            <w:pPr>
              <w:rPr>
                <w:b/>
                <w:bCs/>
                <w:sz w:val="18"/>
                <w:szCs w:val="18"/>
              </w:rPr>
            </w:pPr>
            <w:r w:rsidRPr="00E02A32">
              <w:rPr>
                <w:b/>
                <w:bCs/>
                <w:sz w:val="18"/>
                <w:szCs w:val="18"/>
              </w:rPr>
              <w:t xml:space="preserve">RIT – 1 </w:t>
            </w:r>
          </w:p>
          <w:p w:rsidR="00EC73C2" w:rsidRPr="00E02A32" w:rsidRDefault="00527141">
            <w:pPr>
              <w:rPr>
                <w:b/>
                <w:bCs/>
                <w:sz w:val="18"/>
                <w:szCs w:val="18"/>
              </w:rPr>
            </w:pPr>
            <w:r w:rsidRPr="00E02A32">
              <w:rPr>
                <w:b/>
                <w:bCs/>
                <w:sz w:val="18"/>
                <w:szCs w:val="18"/>
              </w:rPr>
              <w:t>W – 2</w:t>
            </w:r>
          </w:p>
        </w:tc>
        <w:tc>
          <w:tcPr>
            <w:tcW w:w="2520" w:type="dxa"/>
          </w:tcPr>
          <w:p w:rsidR="00527141" w:rsidRPr="00E02A32" w:rsidRDefault="00B97937">
            <w:pPr>
              <w:rPr>
                <w:sz w:val="18"/>
                <w:szCs w:val="18"/>
              </w:rPr>
            </w:pPr>
            <w:r w:rsidRPr="00E02A32">
              <w:rPr>
                <w:sz w:val="18"/>
                <w:szCs w:val="18"/>
              </w:rPr>
              <w:sym w:font="Symbol" w:char="F0B7"/>
            </w:r>
            <w:r w:rsidRPr="00E02A32">
              <w:rPr>
                <w:sz w:val="18"/>
                <w:szCs w:val="18"/>
              </w:rPr>
              <w:t xml:space="preserve"> Responds skillfully to all </w:t>
            </w:r>
            <w:r w:rsidR="00527141" w:rsidRPr="00E02A32">
              <w:rPr>
                <w:sz w:val="18"/>
                <w:szCs w:val="18"/>
              </w:rPr>
              <w:t xml:space="preserve"> </w:t>
            </w:r>
            <w:r w:rsidRPr="00E02A32">
              <w:rPr>
                <w:sz w:val="18"/>
                <w:szCs w:val="18"/>
              </w:rPr>
              <w:t xml:space="preserve">parts of the prompt </w:t>
            </w:r>
          </w:p>
          <w:p w:rsidR="00EC73C2" w:rsidRPr="00E02A32" w:rsidRDefault="00B97937">
            <w:pPr>
              <w:rPr>
                <w:sz w:val="18"/>
                <w:szCs w:val="18"/>
              </w:rPr>
            </w:pPr>
            <w:r w:rsidRPr="00E02A32">
              <w:rPr>
                <w:sz w:val="18"/>
                <w:szCs w:val="18"/>
              </w:rPr>
              <w:sym w:font="Symbol" w:char="F0B7"/>
            </w:r>
            <w:r w:rsidRPr="00E02A32">
              <w:rPr>
                <w:sz w:val="18"/>
                <w:szCs w:val="18"/>
              </w:rPr>
              <w:t xml:space="preserve"> Demonstrates a strong understanding of topic/text(s)</w:t>
            </w:r>
          </w:p>
        </w:tc>
        <w:tc>
          <w:tcPr>
            <w:tcW w:w="3150" w:type="dxa"/>
          </w:tcPr>
          <w:p w:rsidR="00527141" w:rsidRPr="00E02A32" w:rsidRDefault="00E02A32">
            <w:pPr>
              <w:rPr>
                <w:i/>
                <w:iCs/>
                <w:sz w:val="18"/>
                <w:szCs w:val="18"/>
              </w:rPr>
            </w:pPr>
            <w:r w:rsidRPr="00E02A32">
              <w:rPr>
                <w:i/>
                <w:iCs/>
                <w:sz w:val="18"/>
                <w:szCs w:val="18"/>
              </w:rPr>
              <w:sym w:font="Symbol" w:char="F0B7"/>
            </w:r>
            <w:r w:rsidRPr="00E02A32">
              <w:rPr>
                <w:i/>
                <w:iCs/>
                <w:sz w:val="18"/>
                <w:szCs w:val="18"/>
              </w:rPr>
              <w:t xml:space="preserve">  </w:t>
            </w:r>
            <w:r w:rsidR="00527141" w:rsidRPr="00E02A32">
              <w:rPr>
                <w:i/>
                <w:iCs/>
                <w:sz w:val="18"/>
                <w:szCs w:val="18"/>
              </w:rPr>
              <w:t>Responds to all parts of the prompt</w:t>
            </w:r>
          </w:p>
          <w:p w:rsidR="00EC73C2" w:rsidRPr="00E02A32" w:rsidRDefault="00527141">
            <w:pPr>
              <w:rPr>
                <w:i/>
                <w:iCs/>
                <w:sz w:val="18"/>
                <w:szCs w:val="18"/>
              </w:rPr>
            </w:pPr>
            <w:r w:rsidRPr="00E02A32">
              <w:rPr>
                <w:i/>
                <w:iCs/>
                <w:sz w:val="18"/>
                <w:szCs w:val="18"/>
              </w:rPr>
              <w:t xml:space="preserve"> </w:t>
            </w:r>
            <w:r w:rsidR="00E02A32" w:rsidRPr="00E02A32">
              <w:rPr>
                <w:i/>
                <w:iCs/>
                <w:sz w:val="18"/>
                <w:szCs w:val="18"/>
              </w:rPr>
              <w:sym w:font="Symbol" w:char="F0B7"/>
            </w:r>
            <w:r w:rsidR="00E02A32" w:rsidRPr="00E02A32">
              <w:rPr>
                <w:i/>
                <w:iCs/>
                <w:sz w:val="18"/>
                <w:szCs w:val="18"/>
              </w:rPr>
              <w:t xml:space="preserve">  </w:t>
            </w:r>
            <w:r w:rsidRPr="00E02A32">
              <w:rPr>
                <w:i/>
                <w:iCs/>
                <w:sz w:val="18"/>
                <w:szCs w:val="18"/>
              </w:rPr>
              <w:t>Demonstrates an understanding of topic/text(s)</w:t>
            </w:r>
          </w:p>
        </w:tc>
        <w:tc>
          <w:tcPr>
            <w:tcW w:w="3060" w:type="dxa"/>
          </w:tcPr>
          <w:p w:rsidR="00E02A32" w:rsidRPr="00E02A32" w:rsidRDefault="00E02A32">
            <w:pPr>
              <w:rPr>
                <w:sz w:val="18"/>
                <w:szCs w:val="18"/>
              </w:rPr>
            </w:pPr>
            <w:r w:rsidRPr="00E02A32">
              <w:rPr>
                <w:sz w:val="18"/>
                <w:szCs w:val="18"/>
              </w:rPr>
              <w:t xml:space="preserve"> </w:t>
            </w:r>
            <w:r w:rsidRPr="00E02A32">
              <w:rPr>
                <w:sz w:val="18"/>
                <w:szCs w:val="18"/>
              </w:rPr>
              <w:sym w:font="Symbol" w:char="F0B7"/>
            </w:r>
            <w:r w:rsidRPr="00E02A32">
              <w:rPr>
                <w:sz w:val="18"/>
                <w:szCs w:val="18"/>
              </w:rPr>
              <w:t xml:space="preserve"> </w:t>
            </w:r>
            <w:r w:rsidR="00527141" w:rsidRPr="00E02A32">
              <w:rPr>
                <w:sz w:val="18"/>
                <w:szCs w:val="18"/>
              </w:rPr>
              <w:t>Responds to most parts of the prompt</w:t>
            </w:r>
          </w:p>
          <w:p w:rsidR="00EC73C2" w:rsidRPr="00E02A32" w:rsidRDefault="00527141">
            <w:pPr>
              <w:rPr>
                <w:sz w:val="18"/>
                <w:szCs w:val="18"/>
              </w:rPr>
            </w:pPr>
            <w:r w:rsidRPr="00E02A32">
              <w:rPr>
                <w:sz w:val="18"/>
                <w:szCs w:val="18"/>
              </w:rPr>
              <w:t xml:space="preserve"> </w:t>
            </w:r>
            <w:r w:rsidRPr="00E02A32">
              <w:rPr>
                <w:sz w:val="18"/>
                <w:szCs w:val="18"/>
              </w:rPr>
              <w:sym w:font="Symbol" w:char="F0B7"/>
            </w:r>
            <w:r w:rsidRPr="00E02A32">
              <w:rPr>
                <w:sz w:val="18"/>
                <w:szCs w:val="18"/>
              </w:rPr>
              <w:t xml:space="preserve"> Demonstrates limited understanding of topic/text(s)</w:t>
            </w:r>
          </w:p>
        </w:tc>
        <w:tc>
          <w:tcPr>
            <w:tcW w:w="3510" w:type="dxa"/>
          </w:tcPr>
          <w:p w:rsidR="00E02A32" w:rsidRPr="00E02A32" w:rsidRDefault="00527141">
            <w:pPr>
              <w:rPr>
                <w:sz w:val="18"/>
                <w:szCs w:val="18"/>
              </w:rPr>
            </w:pPr>
            <w:r w:rsidRPr="00E02A32">
              <w:rPr>
                <w:sz w:val="18"/>
                <w:szCs w:val="18"/>
              </w:rPr>
              <w:sym w:font="Symbol" w:char="F0B7"/>
            </w:r>
            <w:r w:rsidRPr="00E02A32">
              <w:rPr>
                <w:sz w:val="18"/>
                <w:szCs w:val="18"/>
              </w:rPr>
              <w:t xml:space="preserve"> Responds to some or no parts of the prompt</w:t>
            </w:r>
          </w:p>
          <w:p w:rsidR="00EC73C2" w:rsidRPr="00E02A32" w:rsidRDefault="00527141">
            <w:pPr>
              <w:rPr>
                <w:sz w:val="18"/>
                <w:szCs w:val="18"/>
              </w:rPr>
            </w:pPr>
            <w:r w:rsidRPr="00E02A32">
              <w:rPr>
                <w:sz w:val="18"/>
                <w:szCs w:val="18"/>
              </w:rPr>
              <w:t xml:space="preserve"> </w:t>
            </w:r>
            <w:r w:rsidRPr="00E02A32">
              <w:rPr>
                <w:sz w:val="18"/>
                <w:szCs w:val="18"/>
              </w:rPr>
              <w:sym w:font="Symbol" w:char="F0B7"/>
            </w:r>
            <w:r w:rsidRPr="00E02A32">
              <w:rPr>
                <w:sz w:val="18"/>
                <w:szCs w:val="18"/>
              </w:rPr>
              <w:t xml:space="preserve"> Demonstrates little to no understanding of topic/text(s)</w:t>
            </w:r>
          </w:p>
        </w:tc>
      </w:tr>
      <w:tr w:rsidR="00EC73C2" w:rsidTr="001C46B8">
        <w:tc>
          <w:tcPr>
            <w:tcW w:w="1728" w:type="dxa"/>
          </w:tcPr>
          <w:p w:rsidR="00527141" w:rsidRPr="00E02A32" w:rsidRDefault="00527141">
            <w:pPr>
              <w:rPr>
                <w:b/>
                <w:bCs/>
                <w:sz w:val="18"/>
                <w:szCs w:val="18"/>
              </w:rPr>
            </w:pPr>
            <w:r w:rsidRPr="00E02A32">
              <w:rPr>
                <w:b/>
                <w:bCs/>
                <w:sz w:val="18"/>
                <w:szCs w:val="18"/>
              </w:rPr>
              <w:t xml:space="preserve">Organization CCSS: </w:t>
            </w:r>
          </w:p>
          <w:p w:rsidR="00E02A32" w:rsidRDefault="00E02A32" w:rsidP="00E02A32">
            <w:pPr>
              <w:rPr>
                <w:b/>
                <w:bCs/>
                <w:sz w:val="18"/>
                <w:szCs w:val="18"/>
              </w:rPr>
            </w:pPr>
            <w:r>
              <w:rPr>
                <w:b/>
                <w:bCs/>
                <w:sz w:val="18"/>
                <w:szCs w:val="18"/>
              </w:rPr>
              <w:t xml:space="preserve"> </w:t>
            </w:r>
            <w:r w:rsidR="00527141" w:rsidRPr="00E02A32">
              <w:rPr>
                <w:b/>
                <w:bCs/>
                <w:sz w:val="18"/>
                <w:szCs w:val="18"/>
              </w:rPr>
              <w:t xml:space="preserve">W – 2a </w:t>
            </w:r>
          </w:p>
          <w:p w:rsidR="00E02A32" w:rsidRDefault="00527141" w:rsidP="00E02A32">
            <w:pPr>
              <w:rPr>
                <w:b/>
                <w:bCs/>
                <w:sz w:val="18"/>
                <w:szCs w:val="18"/>
              </w:rPr>
            </w:pPr>
            <w:r w:rsidRPr="00E02A32">
              <w:rPr>
                <w:b/>
                <w:bCs/>
                <w:sz w:val="18"/>
                <w:szCs w:val="18"/>
              </w:rPr>
              <w:t xml:space="preserve"> W – 2c </w:t>
            </w:r>
          </w:p>
          <w:p w:rsidR="00D8689E" w:rsidRPr="00E02A32" w:rsidRDefault="00527141" w:rsidP="00E02A32">
            <w:pPr>
              <w:rPr>
                <w:b/>
                <w:bCs/>
                <w:sz w:val="18"/>
                <w:szCs w:val="18"/>
              </w:rPr>
            </w:pPr>
            <w:r w:rsidRPr="00E02A32">
              <w:rPr>
                <w:b/>
                <w:bCs/>
                <w:sz w:val="18"/>
                <w:szCs w:val="18"/>
              </w:rPr>
              <w:t xml:space="preserve"> W – 2d </w:t>
            </w:r>
          </w:p>
          <w:p w:rsidR="00EC73C2" w:rsidRPr="00E02A32" w:rsidRDefault="00E02A32">
            <w:pPr>
              <w:rPr>
                <w:b/>
                <w:bCs/>
                <w:sz w:val="18"/>
                <w:szCs w:val="18"/>
              </w:rPr>
            </w:pPr>
            <w:r>
              <w:rPr>
                <w:b/>
                <w:bCs/>
                <w:sz w:val="18"/>
                <w:szCs w:val="18"/>
              </w:rPr>
              <w:t xml:space="preserve"> </w:t>
            </w:r>
            <w:r w:rsidR="00527141" w:rsidRPr="00E02A32">
              <w:rPr>
                <w:b/>
                <w:bCs/>
                <w:sz w:val="18"/>
                <w:szCs w:val="18"/>
              </w:rPr>
              <w:t>W – 4</w:t>
            </w:r>
          </w:p>
        </w:tc>
        <w:tc>
          <w:tcPr>
            <w:tcW w:w="2520" w:type="dxa"/>
          </w:tcPr>
          <w:p w:rsidR="00E02A32" w:rsidRPr="00E02A32" w:rsidRDefault="00E02A32">
            <w:pPr>
              <w:rPr>
                <w:sz w:val="18"/>
                <w:szCs w:val="18"/>
              </w:rPr>
            </w:pPr>
            <w:r w:rsidRPr="00E02A32">
              <w:rPr>
                <w:sz w:val="18"/>
                <w:szCs w:val="18"/>
              </w:rPr>
              <w:sym w:font="Symbol" w:char="F0B7"/>
            </w:r>
            <w:r w:rsidRPr="00E02A32">
              <w:rPr>
                <w:sz w:val="18"/>
                <w:szCs w:val="18"/>
              </w:rPr>
              <w:t xml:space="preserve">  </w:t>
            </w:r>
            <w:r w:rsidR="00D8689E" w:rsidRPr="00E02A32">
              <w:rPr>
                <w:sz w:val="18"/>
                <w:szCs w:val="18"/>
              </w:rPr>
              <w:t xml:space="preserve">Organizes ideas and information into logical, coherent paragraphs that are clear to the reader </w:t>
            </w:r>
          </w:p>
          <w:p w:rsidR="00E02A32" w:rsidRPr="00E02A32" w:rsidRDefault="00D8689E">
            <w:pPr>
              <w:rPr>
                <w:sz w:val="18"/>
                <w:szCs w:val="18"/>
              </w:rPr>
            </w:pPr>
            <w:r w:rsidRPr="00E02A32">
              <w:rPr>
                <w:sz w:val="18"/>
                <w:szCs w:val="18"/>
              </w:rPr>
              <w:sym w:font="Symbol" w:char="F0B7"/>
            </w:r>
            <w:r w:rsidRPr="00E02A32">
              <w:rPr>
                <w:sz w:val="18"/>
                <w:szCs w:val="18"/>
              </w:rPr>
              <w:t xml:space="preserve"> Skillfully groups and structures related information in paragraphs and sections </w:t>
            </w:r>
          </w:p>
          <w:p w:rsidR="00EC73C2" w:rsidRPr="00E02A32" w:rsidRDefault="00D8689E">
            <w:pPr>
              <w:rPr>
                <w:sz w:val="18"/>
                <w:szCs w:val="18"/>
              </w:rPr>
            </w:pPr>
            <w:r w:rsidRPr="00E02A32">
              <w:rPr>
                <w:sz w:val="18"/>
                <w:szCs w:val="18"/>
              </w:rPr>
              <w:sym w:font="Symbol" w:char="F0B7"/>
            </w:r>
            <w:r w:rsidRPr="00E02A32">
              <w:rPr>
                <w:sz w:val="18"/>
                <w:szCs w:val="18"/>
              </w:rPr>
              <w:t xml:space="preserve"> Uses linking words and phrases strategically to connect ideas within categories of information</w:t>
            </w:r>
          </w:p>
        </w:tc>
        <w:tc>
          <w:tcPr>
            <w:tcW w:w="3150" w:type="dxa"/>
          </w:tcPr>
          <w:p w:rsidR="00E02A32" w:rsidRPr="00E02A32" w:rsidRDefault="00E02A32">
            <w:pPr>
              <w:rPr>
                <w:i/>
                <w:iCs/>
                <w:sz w:val="18"/>
                <w:szCs w:val="18"/>
              </w:rPr>
            </w:pPr>
            <w:r w:rsidRPr="00E02A32">
              <w:rPr>
                <w:i/>
                <w:iCs/>
                <w:sz w:val="18"/>
                <w:szCs w:val="18"/>
              </w:rPr>
              <w:sym w:font="Symbol" w:char="F0B7"/>
            </w:r>
            <w:r w:rsidRPr="00E02A32">
              <w:rPr>
                <w:i/>
                <w:iCs/>
                <w:sz w:val="18"/>
                <w:szCs w:val="18"/>
              </w:rPr>
              <w:t xml:space="preserve">  Organizes ideas and information using a clear topic sentence, details, explanation, and concluding sentence</w:t>
            </w:r>
          </w:p>
          <w:p w:rsidR="00E02A32" w:rsidRPr="00E02A32" w:rsidRDefault="00E02A32">
            <w:pPr>
              <w:rPr>
                <w:i/>
                <w:iCs/>
                <w:sz w:val="18"/>
                <w:szCs w:val="18"/>
              </w:rPr>
            </w:pPr>
            <w:r w:rsidRPr="00E02A32">
              <w:rPr>
                <w:i/>
                <w:iCs/>
                <w:sz w:val="18"/>
                <w:szCs w:val="18"/>
              </w:rPr>
              <w:t xml:space="preserve"> </w:t>
            </w:r>
            <w:r w:rsidRPr="00E02A32">
              <w:rPr>
                <w:i/>
                <w:iCs/>
                <w:sz w:val="18"/>
                <w:szCs w:val="18"/>
              </w:rPr>
              <w:sym w:font="Symbol" w:char="F0B7"/>
            </w:r>
            <w:r w:rsidRPr="00E02A32">
              <w:rPr>
                <w:i/>
                <w:iCs/>
                <w:sz w:val="18"/>
                <w:szCs w:val="18"/>
              </w:rPr>
              <w:t xml:space="preserve"> Groups related information together </w:t>
            </w:r>
          </w:p>
          <w:p w:rsidR="00EC73C2" w:rsidRPr="00E02A32" w:rsidRDefault="00E02A32">
            <w:pPr>
              <w:rPr>
                <w:i/>
                <w:iCs/>
                <w:sz w:val="18"/>
                <w:szCs w:val="18"/>
              </w:rPr>
            </w:pPr>
            <w:r w:rsidRPr="00E02A32">
              <w:rPr>
                <w:i/>
                <w:iCs/>
                <w:sz w:val="18"/>
                <w:szCs w:val="18"/>
              </w:rPr>
              <w:sym w:font="Symbol" w:char="F0B7"/>
            </w:r>
            <w:r w:rsidRPr="00E02A32">
              <w:rPr>
                <w:i/>
                <w:iCs/>
                <w:sz w:val="18"/>
                <w:szCs w:val="18"/>
              </w:rPr>
              <w:t xml:space="preserve"> Uses effective linking words and phrases to connect ideas</w:t>
            </w:r>
          </w:p>
        </w:tc>
        <w:tc>
          <w:tcPr>
            <w:tcW w:w="3060" w:type="dxa"/>
          </w:tcPr>
          <w:p w:rsidR="00E02A32" w:rsidRPr="00E02A32" w:rsidRDefault="00E02A32">
            <w:pPr>
              <w:rPr>
                <w:sz w:val="18"/>
                <w:szCs w:val="18"/>
              </w:rPr>
            </w:pPr>
            <w:r w:rsidRPr="00E02A32">
              <w:rPr>
                <w:sz w:val="18"/>
                <w:szCs w:val="18"/>
              </w:rPr>
              <w:sym w:font="Symbol" w:char="F0B7"/>
            </w:r>
            <w:r w:rsidRPr="00E02A32">
              <w:rPr>
                <w:sz w:val="18"/>
                <w:szCs w:val="18"/>
              </w:rPr>
              <w:t xml:space="preserve"> Organizes ideas and information in an incomplete paragraph structure (e.g., missing conclusion) </w:t>
            </w:r>
          </w:p>
          <w:p w:rsidR="00E02A32" w:rsidRPr="00E02A32" w:rsidRDefault="00E02A32">
            <w:pPr>
              <w:rPr>
                <w:sz w:val="18"/>
                <w:szCs w:val="18"/>
              </w:rPr>
            </w:pPr>
            <w:r w:rsidRPr="00E02A32">
              <w:rPr>
                <w:sz w:val="18"/>
                <w:szCs w:val="18"/>
              </w:rPr>
              <w:sym w:font="Symbol" w:char="F0B7"/>
            </w:r>
            <w:r w:rsidRPr="00E02A32">
              <w:rPr>
                <w:sz w:val="18"/>
                <w:szCs w:val="18"/>
              </w:rPr>
              <w:t xml:space="preserve"> Grouping of ideas lacks cohesion (e.g., list-like, rambling, or repetitive) </w:t>
            </w:r>
          </w:p>
          <w:p w:rsidR="00E02A32" w:rsidRPr="00E02A32" w:rsidRDefault="00E02A32">
            <w:pPr>
              <w:rPr>
                <w:sz w:val="18"/>
                <w:szCs w:val="18"/>
              </w:rPr>
            </w:pPr>
            <w:r w:rsidRPr="00E02A32">
              <w:rPr>
                <w:sz w:val="18"/>
                <w:szCs w:val="18"/>
              </w:rPr>
              <w:sym w:font="Symbol" w:char="F0B7"/>
            </w:r>
            <w:r w:rsidRPr="00E02A32">
              <w:rPr>
                <w:sz w:val="18"/>
                <w:szCs w:val="18"/>
              </w:rPr>
              <w:t xml:space="preserve"> Attempts to use some simplistic linking words to connect ideas </w:t>
            </w:r>
          </w:p>
          <w:p w:rsidR="00EC73C2" w:rsidRPr="00E02A32" w:rsidRDefault="00E02A32">
            <w:pPr>
              <w:rPr>
                <w:sz w:val="18"/>
                <w:szCs w:val="18"/>
              </w:rPr>
            </w:pPr>
            <w:r w:rsidRPr="00E02A32">
              <w:rPr>
                <w:sz w:val="18"/>
                <w:szCs w:val="18"/>
              </w:rPr>
              <w:t xml:space="preserve"> </w:t>
            </w:r>
          </w:p>
        </w:tc>
        <w:tc>
          <w:tcPr>
            <w:tcW w:w="3510" w:type="dxa"/>
          </w:tcPr>
          <w:p w:rsidR="00E02A32" w:rsidRPr="00E02A32" w:rsidRDefault="00E02A32" w:rsidP="00E02A32">
            <w:pPr>
              <w:rPr>
                <w:sz w:val="18"/>
                <w:szCs w:val="18"/>
              </w:rPr>
            </w:pPr>
            <w:r w:rsidRPr="00E02A32">
              <w:rPr>
                <w:sz w:val="18"/>
                <w:szCs w:val="18"/>
              </w:rPr>
              <w:t>Organizes with no evidence of paragraph structure</w:t>
            </w:r>
          </w:p>
          <w:p w:rsidR="00E02A32" w:rsidRPr="00E02A32" w:rsidRDefault="00E02A32" w:rsidP="00E02A32">
            <w:pPr>
              <w:rPr>
                <w:sz w:val="18"/>
                <w:szCs w:val="18"/>
              </w:rPr>
            </w:pPr>
            <w:r w:rsidRPr="00E02A32">
              <w:rPr>
                <w:sz w:val="18"/>
                <w:szCs w:val="18"/>
              </w:rPr>
              <w:t xml:space="preserve"> </w:t>
            </w:r>
            <w:r w:rsidRPr="00E02A32">
              <w:rPr>
                <w:sz w:val="18"/>
                <w:szCs w:val="18"/>
              </w:rPr>
              <w:sym w:font="Symbol" w:char="F0B7"/>
            </w:r>
            <w:r w:rsidRPr="00E02A32">
              <w:rPr>
                <w:sz w:val="18"/>
                <w:szCs w:val="18"/>
              </w:rPr>
              <w:t xml:space="preserve"> Does not group related information together</w:t>
            </w:r>
          </w:p>
          <w:p w:rsidR="00EC73C2" w:rsidRPr="00E02A32" w:rsidRDefault="00E02A32" w:rsidP="00E02A32">
            <w:pPr>
              <w:rPr>
                <w:sz w:val="18"/>
                <w:szCs w:val="18"/>
              </w:rPr>
            </w:pPr>
            <w:r w:rsidRPr="00E02A32">
              <w:rPr>
                <w:sz w:val="18"/>
                <w:szCs w:val="18"/>
              </w:rPr>
              <w:t xml:space="preserve"> </w:t>
            </w:r>
            <w:r w:rsidRPr="00E02A32">
              <w:rPr>
                <w:sz w:val="18"/>
                <w:szCs w:val="18"/>
              </w:rPr>
              <w:sym w:font="Symbol" w:char="F0B7"/>
            </w:r>
            <w:r w:rsidRPr="00E02A32">
              <w:rPr>
                <w:sz w:val="18"/>
                <w:szCs w:val="18"/>
              </w:rPr>
              <w:t xml:space="preserve"> Uses no linking words</w:t>
            </w:r>
          </w:p>
        </w:tc>
      </w:tr>
      <w:tr w:rsidR="00EC73C2" w:rsidTr="001C46B8">
        <w:tc>
          <w:tcPr>
            <w:tcW w:w="1728" w:type="dxa"/>
          </w:tcPr>
          <w:p w:rsidR="00E02A32" w:rsidRDefault="00D8689E">
            <w:pPr>
              <w:rPr>
                <w:b/>
                <w:bCs/>
                <w:sz w:val="18"/>
                <w:szCs w:val="18"/>
              </w:rPr>
            </w:pPr>
            <w:r w:rsidRPr="00E02A32">
              <w:rPr>
                <w:b/>
                <w:bCs/>
                <w:sz w:val="18"/>
                <w:szCs w:val="18"/>
              </w:rPr>
              <w:t xml:space="preserve">Support/ Evidence CCSS: </w:t>
            </w:r>
          </w:p>
          <w:p w:rsidR="00D8689E" w:rsidRPr="00E02A32" w:rsidRDefault="00D8689E">
            <w:pPr>
              <w:rPr>
                <w:b/>
                <w:bCs/>
                <w:sz w:val="18"/>
                <w:szCs w:val="18"/>
              </w:rPr>
            </w:pPr>
            <w:r w:rsidRPr="00E02A32">
              <w:rPr>
                <w:b/>
                <w:bCs/>
                <w:sz w:val="18"/>
                <w:szCs w:val="18"/>
              </w:rPr>
              <w:t>RIT – 1</w:t>
            </w:r>
          </w:p>
          <w:p w:rsidR="00EC73C2" w:rsidRPr="00E02A32" w:rsidRDefault="00D8689E">
            <w:pPr>
              <w:rPr>
                <w:b/>
                <w:bCs/>
                <w:sz w:val="18"/>
                <w:szCs w:val="18"/>
              </w:rPr>
            </w:pPr>
            <w:r w:rsidRPr="00E02A32">
              <w:rPr>
                <w:b/>
                <w:bCs/>
                <w:sz w:val="18"/>
                <w:szCs w:val="18"/>
              </w:rPr>
              <w:t>W – 2b</w:t>
            </w:r>
          </w:p>
          <w:p w:rsidR="00D8689E" w:rsidRPr="00E02A32" w:rsidRDefault="00D8689E">
            <w:pPr>
              <w:rPr>
                <w:b/>
                <w:bCs/>
                <w:sz w:val="18"/>
                <w:szCs w:val="18"/>
              </w:rPr>
            </w:pPr>
            <w:r w:rsidRPr="00E02A32">
              <w:rPr>
                <w:b/>
                <w:bCs/>
                <w:sz w:val="18"/>
                <w:szCs w:val="18"/>
              </w:rPr>
              <w:t>W – 8</w:t>
            </w:r>
          </w:p>
        </w:tc>
        <w:tc>
          <w:tcPr>
            <w:tcW w:w="2520" w:type="dxa"/>
          </w:tcPr>
          <w:p w:rsidR="00E02A32" w:rsidRPr="00E02A32" w:rsidRDefault="00E02A32">
            <w:pPr>
              <w:rPr>
                <w:sz w:val="18"/>
                <w:szCs w:val="18"/>
              </w:rPr>
            </w:pPr>
            <w:r w:rsidRPr="00E02A32">
              <w:rPr>
                <w:sz w:val="18"/>
                <w:szCs w:val="18"/>
              </w:rPr>
              <w:sym w:font="Symbol" w:char="F0B7"/>
            </w:r>
            <w:r w:rsidRPr="00E02A32">
              <w:rPr>
                <w:sz w:val="18"/>
                <w:szCs w:val="18"/>
              </w:rPr>
              <w:t xml:space="preserve">  </w:t>
            </w:r>
            <w:r w:rsidR="00D8689E" w:rsidRPr="00E02A32">
              <w:rPr>
                <w:sz w:val="18"/>
                <w:szCs w:val="18"/>
              </w:rPr>
              <w:t xml:space="preserve">Skillfully uses relevant and substantial text support from the resources with accuracy </w:t>
            </w:r>
          </w:p>
          <w:p w:rsidR="00E02A32" w:rsidRPr="00E02A32" w:rsidRDefault="00D8689E">
            <w:pPr>
              <w:rPr>
                <w:sz w:val="18"/>
                <w:szCs w:val="18"/>
              </w:rPr>
            </w:pPr>
            <w:r w:rsidRPr="00E02A32">
              <w:rPr>
                <w:sz w:val="18"/>
                <w:szCs w:val="18"/>
              </w:rPr>
              <w:sym w:font="Symbol" w:char="F0B7"/>
            </w:r>
            <w:r w:rsidR="00E02A32" w:rsidRPr="00E02A32">
              <w:rPr>
                <w:sz w:val="18"/>
                <w:szCs w:val="18"/>
              </w:rPr>
              <w:t xml:space="preserve"> </w:t>
            </w:r>
            <w:r w:rsidRPr="00E02A32">
              <w:rPr>
                <w:sz w:val="18"/>
                <w:szCs w:val="18"/>
              </w:rPr>
              <w:t xml:space="preserve"> Uses credible and varied sources</w:t>
            </w:r>
          </w:p>
          <w:p w:rsidR="00EC73C2" w:rsidRPr="00E02A32" w:rsidRDefault="00D8689E">
            <w:pPr>
              <w:rPr>
                <w:sz w:val="18"/>
                <w:szCs w:val="18"/>
              </w:rPr>
            </w:pPr>
            <w:r w:rsidRPr="00E02A32">
              <w:rPr>
                <w:sz w:val="18"/>
                <w:szCs w:val="18"/>
              </w:rPr>
              <w:t xml:space="preserve"> </w:t>
            </w:r>
            <w:r w:rsidRPr="00E02A32">
              <w:rPr>
                <w:sz w:val="18"/>
                <w:szCs w:val="18"/>
              </w:rPr>
              <w:sym w:font="Symbol" w:char="F0B7"/>
            </w:r>
            <w:r w:rsidRPr="00E02A32">
              <w:rPr>
                <w:sz w:val="18"/>
                <w:szCs w:val="18"/>
              </w:rPr>
              <w:t xml:space="preserve"> Develops the topic with facts, definitions, concrete details, quotations, or other information and examples</w:t>
            </w:r>
          </w:p>
        </w:tc>
        <w:tc>
          <w:tcPr>
            <w:tcW w:w="3150" w:type="dxa"/>
          </w:tcPr>
          <w:p w:rsidR="00E02A32" w:rsidRPr="00E02A32" w:rsidRDefault="00E02A32">
            <w:pPr>
              <w:rPr>
                <w:i/>
                <w:iCs/>
                <w:sz w:val="18"/>
                <w:szCs w:val="18"/>
              </w:rPr>
            </w:pPr>
            <w:r w:rsidRPr="00E02A32">
              <w:rPr>
                <w:i/>
                <w:iCs/>
                <w:sz w:val="18"/>
                <w:szCs w:val="18"/>
              </w:rPr>
              <w:sym w:font="Symbol" w:char="F0B7"/>
            </w:r>
            <w:r w:rsidRPr="00E02A32">
              <w:rPr>
                <w:i/>
                <w:iCs/>
                <w:sz w:val="18"/>
                <w:szCs w:val="18"/>
              </w:rPr>
              <w:t xml:space="preserve">  </w:t>
            </w:r>
            <w:r w:rsidR="00D8689E" w:rsidRPr="00E02A32">
              <w:rPr>
                <w:i/>
                <w:iCs/>
                <w:sz w:val="18"/>
                <w:szCs w:val="18"/>
              </w:rPr>
              <w:t>Uses relevant and sufficient text support from the resources with accuracy</w:t>
            </w:r>
          </w:p>
          <w:p w:rsidR="00E02A32" w:rsidRPr="00E02A32" w:rsidRDefault="00D8689E">
            <w:pPr>
              <w:rPr>
                <w:i/>
                <w:iCs/>
                <w:sz w:val="18"/>
                <w:szCs w:val="18"/>
              </w:rPr>
            </w:pPr>
            <w:r w:rsidRPr="00E02A32">
              <w:rPr>
                <w:i/>
                <w:iCs/>
                <w:sz w:val="18"/>
                <w:szCs w:val="18"/>
              </w:rPr>
              <w:t xml:space="preserve"> </w:t>
            </w:r>
            <w:r w:rsidRPr="00E02A32">
              <w:rPr>
                <w:i/>
                <w:iCs/>
                <w:sz w:val="18"/>
                <w:szCs w:val="18"/>
              </w:rPr>
              <w:sym w:font="Symbol" w:char="F0B7"/>
            </w:r>
            <w:r w:rsidRPr="00E02A32">
              <w:rPr>
                <w:i/>
                <w:iCs/>
                <w:sz w:val="18"/>
                <w:szCs w:val="18"/>
              </w:rPr>
              <w:t xml:space="preserve"> Uses credible sources</w:t>
            </w:r>
          </w:p>
          <w:p w:rsidR="00EC73C2" w:rsidRPr="00E02A32" w:rsidRDefault="00D8689E">
            <w:pPr>
              <w:rPr>
                <w:i/>
                <w:iCs/>
                <w:sz w:val="18"/>
                <w:szCs w:val="18"/>
              </w:rPr>
            </w:pPr>
            <w:r w:rsidRPr="00E02A32">
              <w:rPr>
                <w:i/>
                <w:iCs/>
                <w:sz w:val="18"/>
                <w:szCs w:val="18"/>
              </w:rPr>
              <w:t xml:space="preserve"> </w:t>
            </w:r>
            <w:r w:rsidRPr="00E02A32">
              <w:rPr>
                <w:i/>
                <w:iCs/>
                <w:sz w:val="18"/>
                <w:szCs w:val="18"/>
              </w:rPr>
              <w:sym w:font="Symbol" w:char="F0B7"/>
            </w:r>
            <w:r w:rsidRPr="00E02A32">
              <w:rPr>
                <w:i/>
                <w:iCs/>
                <w:sz w:val="18"/>
                <w:szCs w:val="18"/>
              </w:rPr>
              <w:t xml:space="preserve"> Develops the topic with facts, definitions, and details</w:t>
            </w:r>
          </w:p>
        </w:tc>
        <w:tc>
          <w:tcPr>
            <w:tcW w:w="3060" w:type="dxa"/>
          </w:tcPr>
          <w:p w:rsidR="00E02A32" w:rsidRPr="00E02A32" w:rsidRDefault="00E02A32">
            <w:pPr>
              <w:rPr>
                <w:sz w:val="18"/>
                <w:szCs w:val="18"/>
              </w:rPr>
            </w:pPr>
            <w:r w:rsidRPr="00E02A32">
              <w:rPr>
                <w:sz w:val="18"/>
                <w:szCs w:val="18"/>
              </w:rPr>
              <w:sym w:font="Symbol" w:char="F0B7"/>
            </w:r>
            <w:r w:rsidRPr="00E02A32">
              <w:rPr>
                <w:sz w:val="18"/>
                <w:szCs w:val="18"/>
              </w:rPr>
              <w:t>Uses mostly relevant text support but may lack sufficient evidence and/or accurate use</w:t>
            </w:r>
          </w:p>
          <w:p w:rsidR="00E02A32" w:rsidRPr="00E02A32" w:rsidRDefault="00E02A32">
            <w:pPr>
              <w:rPr>
                <w:sz w:val="18"/>
                <w:szCs w:val="18"/>
              </w:rPr>
            </w:pPr>
            <w:r w:rsidRPr="00E02A32">
              <w:rPr>
                <w:sz w:val="18"/>
                <w:szCs w:val="18"/>
              </w:rPr>
              <w:t xml:space="preserve"> </w:t>
            </w:r>
            <w:r w:rsidRPr="00E02A32">
              <w:rPr>
                <w:sz w:val="18"/>
                <w:szCs w:val="18"/>
              </w:rPr>
              <w:sym w:font="Symbol" w:char="F0B7"/>
            </w:r>
            <w:r w:rsidRPr="00E02A32">
              <w:rPr>
                <w:sz w:val="18"/>
                <w:szCs w:val="18"/>
              </w:rPr>
              <w:t xml:space="preserve"> Uses mostly credible sources </w:t>
            </w:r>
          </w:p>
          <w:p w:rsidR="00EC73C2" w:rsidRPr="00E02A32" w:rsidRDefault="00E02A32">
            <w:pPr>
              <w:rPr>
                <w:sz w:val="18"/>
                <w:szCs w:val="18"/>
              </w:rPr>
            </w:pPr>
            <w:r w:rsidRPr="00E02A32">
              <w:rPr>
                <w:sz w:val="18"/>
                <w:szCs w:val="18"/>
              </w:rPr>
              <w:sym w:font="Symbol" w:char="F0B7"/>
            </w:r>
            <w:r w:rsidRPr="00E02A32">
              <w:rPr>
                <w:sz w:val="18"/>
                <w:szCs w:val="18"/>
              </w:rPr>
              <w:t xml:space="preserve"> Develops the topic with limited facts, definitions, or details</w:t>
            </w:r>
          </w:p>
        </w:tc>
        <w:tc>
          <w:tcPr>
            <w:tcW w:w="3510" w:type="dxa"/>
          </w:tcPr>
          <w:p w:rsidR="00E02A32" w:rsidRPr="00E02A32" w:rsidRDefault="00E02A32">
            <w:pPr>
              <w:rPr>
                <w:sz w:val="18"/>
                <w:szCs w:val="18"/>
              </w:rPr>
            </w:pPr>
            <w:r w:rsidRPr="00E02A32">
              <w:rPr>
                <w:sz w:val="18"/>
                <w:szCs w:val="18"/>
              </w:rPr>
              <w:sym w:font="Symbol" w:char="F0B7"/>
            </w:r>
            <w:r w:rsidRPr="00E02A32">
              <w:rPr>
                <w:sz w:val="18"/>
                <w:szCs w:val="18"/>
              </w:rPr>
              <w:t xml:space="preserve">  Does not use relevant or sufficient text support from the resources with accuracy</w:t>
            </w:r>
          </w:p>
          <w:p w:rsidR="00E02A32" w:rsidRPr="00E02A32" w:rsidRDefault="00E02A32">
            <w:pPr>
              <w:rPr>
                <w:sz w:val="18"/>
                <w:szCs w:val="18"/>
              </w:rPr>
            </w:pPr>
            <w:r w:rsidRPr="00E02A32">
              <w:rPr>
                <w:sz w:val="18"/>
                <w:szCs w:val="18"/>
              </w:rPr>
              <w:t xml:space="preserve"> </w:t>
            </w:r>
            <w:r w:rsidRPr="00E02A32">
              <w:rPr>
                <w:sz w:val="18"/>
                <w:szCs w:val="18"/>
              </w:rPr>
              <w:sym w:font="Symbol" w:char="F0B7"/>
            </w:r>
            <w:r w:rsidRPr="00E02A32">
              <w:rPr>
                <w:sz w:val="18"/>
                <w:szCs w:val="18"/>
              </w:rPr>
              <w:t xml:space="preserve"> Uses few to no credible sources </w:t>
            </w:r>
          </w:p>
          <w:p w:rsidR="00EC73C2" w:rsidRPr="00E02A32" w:rsidRDefault="00E02A32">
            <w:pPr>
              <w:rPr>
                <w:sz w:val="18"/>
                <w:szCs w:val="18"/>
              </w:rPr>
            </w:pPr>
            <w:r w:rsidRPr="00E02A32">
              <w:rPr>
                <w:sz w:val="18"/>
                <w:szCs w:val="18"/>
              </w:rPr>
              <w:sym w:font="Symbol" w:char="F0B7"/>
            </w:r>
            <w:r w:rsidRPr="00E02A32">
              <w:rPr>
                <w:sz w:val="18"/>
                <w:szCs w:val="18"/>
              </w:rPr>
              <w:t xml:space="preserve"> Uses few to no facts, definitions, or details</w:t>
            </w:r>
          </w:p>
        </w:tc>
      </w:tr>
      <w:tr w:rsidR="00D8689E" w:rsidTr="001C46B8">
        <w:tc>
          <w:tcPr>
            <w:tcW w:w="1728" w:type="dxa"/>
          </w:tcPr>
          <w:p w:rsidR="00D8689E" w:rsidRPr="00E02A32" w:rsidRDefault="00D8689E">
            <w:pPr>
              <w:rPr>
                <w:b/>
                <w:bCs/>
                <w:sz w:val="18"/>
                <w:szCs w:val="18"/>
              </w:rPr>
            </w:pPr>
            <w:r w:rsidRPr="00E02A32">
              <w:rPr>
                <w:b/>
                <w:bCs/>
                <w:sz w:val="18"/>
                <w:szCs w:val="18"/>
              </w:rPr>
              <w:t xml:space="preserve">Language CCSS: L – 1 </w:t>
            </w:r>
          </w:p>
          <w:p w:rsidR="00D8689E" w:rsidRPr="00E02A32" w:rsidRDefault="00D8689E">
            <w:pPr>
              <w:rPr>
                <w:b/>
                <w:bCs/>
                <w:sz w:val="18"/>
                <w:szCs w:val="18"/>
              </w:rPr>
            </w:pPr>
            <w:r w:rsidRPr="00E02A32">
              <w:rPr>
                <w:b/>
                <w:bCs/>
                <w:sz w:val="18"/>
                <w:szCs w:val="18"/>
              </w:rPr>
              <w:t>L – 2</w:t>
            </w:r>
          </w:p>
        </w:tc>
        <w:tc>
          <w:tcPr>
            <w:tcW w:w="2520" w:type="dxa"/>
          </w:tcPr>
          <w:p w:rsidR="00E02A32" w:rsidRPr="00E02A32" w:rsidRDefault="00E02A32">
            <w:pPr>
              <w:rPr>
                <w:sz w:val="18"/>
                <w:szCs w:val="18"/>
              </w:rPr>
            </w:pPr>
            <w:r w:rsidRPr="00E02A32">
              <w:rPr>
                <w:sz w:val="18"/>
                <w:szCs w:val="18"/>
              </w:rPr>
              <w:sym w:font="Symbol" w:char="F0B7"/>
            </w:r>
            <w:r w:rsidRPr="00E02A32">
              <w:rPr>
                <w:sz w:val="18"/>
                <w:szCs w:val="18"/>
              </w:rPr>
              <w:t xml:space="preserve">  </w:t>
            </w:r>
            <w:r w:rsidR="00D8689E" w:rsidRPr="00E02A32">
              <w:rPr>
                <w:sz w:val="18"/>
                <w:szCs w:val="18"/>
              </w:rPr>
              <w:t xml:space="preserve">Uses purposeful and varied sentence structures </w:t>
            </w:r>
          </w:p>
          <w:p w:rsidR="00E02A32" w:rsidRPr="00E02A32" w:rsidRDefault="00D8689E">
            <w:pPr>
              <w:rPr>
                <w:sz w:val="18"/>
                <w:szCs w:val="18"/>
              </w:rPr>
            </w:pPr>
            <w:r w:rsidRPr="00E02A32">
              <w:rPr>
                <w:sz w:val="18"/>
                <w:szCs w:val="18"/>
              </w:rPr>
              <w:sym w:font="Symbol" w:char="F0B7"/>
            </w:r>
            <w:r w:rsidRPr="00E02A32">
              <w:rPr>
                <w:sz w:val="18"/>
                <w:szCs w:val="18"/>
              </w:rPr>
              <w:t xml:space="preserve"> Demonstrates creativity and flexibility when using conventions (grammar, punctuation, capitalization, and spelling) to enhance readability </w:t>
            </w:r>
          </w:p>
          <w:p w:rsidR="00D8689E" w:rsidRPr="00E02A32" w:rsidRDefault="00D8689E">
            <w:pPr>
              <w:rPr>
                <w:sz w:val="18"/>
                <w:szCs w:val="18"/>
              </w:rPr>
            </w:pPr>
            <w:r w:rsidRPr="00E02A32">
              <w:rPr>
                <w:sz w:val="18"/>
                <w:szCs w:val="18"/>
              </w:rPr>
              <w:sym w:font="Symbol" w:char="F0B7"/>
            </w:r>
            <w:r w:rsidRPr="00E02A32">
              <w:rPr>
                <w:sz w:val="18"/>
                <w:szCs w:val="18"/>
              </w:rPr>
              <w:t xml:space="preserve"> Utilizes precise and sophisticated word choice</w:t>
            </w:r>
          </w:p>
        </w:tc>
        <w:tc>
          <w:tcPr>
            <w:tcW w:w="3150" w:type="dxa"/>
          </w:tcPr>
          <w:p w:rsidR="00E02A32" w:rsidRPr="00E02A32" w:rsidRDefault="00E02A32">
            <w:pPr>
              <w:rPr>
                <w:i/>
                <w:iCs/>
                <w:sz w:val="18"/>
                <w:szCs w:val="18"/>
              </w:rPr>
            </w:pPr>
            <w:r w:rsidRPr="00E02A32">
              <w:rPr>
                <w:i/>
                <w:iCs/>
                <w:sz w:val="18"/>
                <w:szCs w:val="18"/>
              </w:rPr>
              <w:sym w:font="Symbol" w:char="F0B7"/>
            </w:r>
            <w:r w:rsidR="00D8689E" w:rsidRPr="00E02A32">
              <w:rPr>
                <w:i/>
                <w:iCs/>
                <w:sz w:val="18"/>
                <w:szCs w:val="18"/>
              </w:rPr>
              <w:t xml:space="preserve">Uses correct and varied sentence structures </w:t>
            </w:r>
          </w:p>
          <w:p w:rsidR="00E02A32" w:rsidRPr="00E02A32" w:rsidRDefault="00D8689E">
            <w:pPr>
              <w:rPr>
                <w:i/>
                <w:iCs/>
                <w:sz w:val="18"/>
                <w:szCs w:val="18"/>
              </w:rPr>
            </w:pPr>
            <w:r w:rsidRPr="00E02A32">
              <w:rPr>
                <w:i/>
                <w:iCs/>
                <w:sz w:val="18"/>
                <w:szCs w:val="18"/>
              </w:rPr>
              <w:sym w:font="Symbol" w:char="F0B7"/>
            </w:r>
            <w:r w:rsidRPr="00E02A32">
              <w:rPr>
                <w:i/>
                <w:iCs/>
                <w:sz w:val="18"/>
                <w:szCs w:val="18"/>
              </w:rPr>
              <w:t xml:space="preserve"> Demonstrates grade level appropriate conventions; errors are minor and does not interfere with readability </w:t>
            </w:r>
          </w:p>
          <w:p w:rsidR="00D8689E" w:rsidRPr="00E02A32" w:rsidRDefault="00D8689E">
            <w:pPr>
              <w:rPr>
                <w:i/>
                <w:iCs/>
                <w:sz w:val="18"/>
                <w:szCs w:val="18"/>
              </w:rPr>
            </w:pPr>
            <w:r w:rsidRPr="00E02A32">
              <w:rPr>
                <w:i/>
                <w:iCs/>
                <w:sz w:val="18"/>
                <w:szCs w:val="18"/>
              </w:rPr>
              <w:sym w:font="Symbol" w:char="F0B7"/>
            </w:r>
            <w:r w:rsidRPr="00E02A32">
              <w:rPr>
                <w:i/>
                <w:iCs/>
                <w:sz w:val="18"/>
                <w:szCs w:val="18"/>
              </w:rPr>
              <w:t xml:space="preserve"> Utilizes strong and grade-level appropriate word choice</w:t>
            </w:r>
          </w:p>
        </w:tc>
        <w:tc>
          <w:tcPr>
            <w:tcW w:w="3060" w:type="dxa"/>
          </w:tcPr>
          <w:p w:rsidR="00E02A32" w:rsidRPr="00E02A32" w:rsidRDefault="00E02A32">
            <w:pPr>
              <w:rPr>
                <w:sz w:val="18"/>
                <w:szCs w:val="18"/>
              </w:rPr>
            </w:pPr>
            <w:r w:rsidRPr="00E02A32">
              <w:rPr>
                <w:sz w:val="18"/>
                <w:szCs w:val="18"/>
              </w:rPr>
              <w:sym w:font="Symbol" w:char="F0B7"/>
            </w:r>
            <w:r w:rsidRPr="00E02A32">
              <w:rPr>
                <w:sz w:val="18"/>
                <w:szCs w:val="18"/>
              </w:rPr>
              <w:t xml:space="preserve"> Uses some correct sentence structures</w:t>
            </w:r>
          </w:p>
          <w:p w:rsidR="00E02A32" w:rsidRPr="00E02A32" w:rsidRDefault="00E02A32">
            <w:pPr>
              <w:rPr>
                <w:sz w:val="18"/>
                <w:szCs w:val="18"/>
              </w:rPr>
            </w:pPr>
            <w:r w:rsidRPr="00E02A32">
              <w:rPr>
                <w:sz w:val="18"/>
                <w:szCs w:val="18"/>
              </w:rPr>
              <w:t xml:space="preserve"> </w:t>
            </w:r>
            <w:r w:rsidRPr="00E02A32">
              <w:rPr>
                <w:sz w:val="18"/>
                <w:szCs w:val="18"/>
              </w:rPr>
              <w:sym w:font="Symbol" w:char="F0B7"/>
            </w:r>
            <w:r w:rsidRPr="00E02A32">
              <w:rPr>
                <w:sz w:val="18"/>
                <w:szCs w:val="18"/>
              </w:rPr>
              <w:t xml:space="preserve"> Demonstrates some grade level appropriate conventions, but errors may interfere with readability</w:t>
            </w:r>
          </w:p>
          <w:p w:rsidR="00D8689E" w:rsidRPr="00E02A32" w:rsidRDefault="00E02A32">
            <w:pPr>
              <w:rPr>
                <w:sz w:val="18"/>
                <w:szCs w:val="18"/>
              </w:rPr>
            </w:pPr>
            <w:r w:rsidRPr="00E02A32">
              <w:rPr>
                <w:sz w:val="18"/>
                <w:szCs w:val="18"/>
              </w:rPr>
              <w:t xml:space="preserve"> </w:t>
            </w:r>
            <w:r w:rsidRPr="00E02A32">
              <w:rPr>
                <w:sz w:val="18"/>
                <w:szCs w:val="18"/>
              </w:rPr>
              <w:sym w:font="Symbol" w:char="F0B7"/>
            </w:r>
            <w:r w:rsidRPr="00E02A32">
              <w:rPr>
                <w:sz w:val="18"/>
                <w:szCs w:val="18"/>
              </w:rPr>
              <w:t xml:space="preserve"> Utilizes vague or basic word choice</w:t>
            </w:r>
          </w:p>
        </w:tc>
        <w:tc>
          <w:tcPr>
            <w:tcW w:w="3510" w:type="dxa"/>
          </w:tcPr>
          <w:p w:rsidR="00E02A32" w:rsidRPr="00E02A32" w:rsidRDefault="00E02A32">
            <w:pPr>
              <w:rPr>
                <w:sz w:val="18"/>
                <w:szCs w:val="18"/>
              </w:rPr>
            </w:pPr>
            <w:r w:rsidRPr="00E02A32">
              <w:rPr>
                <w:sz w:val="18"/>
                <w:szCs w:val="18"/>
              </w:rPr>
              <w:sym w:font="Symbol" w:char="F0B7"/>
            </w:r>
            <w:r w:rsidRPr="00E02A32">
              <w:rPr>
                <w:sz w:val="18"/>
                <w:szCs w:val="18"/>
              </w:rPr>
              <w:t xml:space="preserve"> Uses little to no correct sentence structure</w:t>
            </w:r>
          </w:p>
          <w:p w:rsidR="00E02A32" w:rsidRPr="00E02A32" w:rsidRDefault="00E02A32">
            <w:pPr>
              <w:rPr>
                <w:sz w:val="18"/>
                <w:szCs w:val="18"/>
              </w:rPr>
            </w:pPr>
            <w:r w:rsidRPr="00E02A32">
              <w:rPr>
                <w:sz w:val="18"/>
                <w:szCs w:val="18"/>
              </w:rPr>
              <w:t xml:space="preserve"> </w:t>
            </w:r>
            <w:r w:rsidRPr="00E02A32">
              <w:rPr>
                <w:sz w:val="18"/>
                <w:szCs w:val="18"/>
              </w:rPr>
              <w:sym w:font="Symbol" w:char="F0B7"/>
            </w:r>
            <w:r w:rsidRPr="00E02A32">
              <w:rPr>
                <w:sz w:val="18"/>
                <w:szCs w:val="18"/>
              </w:rPr>
              <w:t xml:space="preserve"> Demonstrates limited understanding of grade level appropriate conventions, and errors interfere with the readability </w:t>
            </w:r>
          </w:p>
          <w:p w:rsidR="00D8689E" w:rsidRPr="00E02A32" w:rsidRDefault="00E02A32">
            <w:pPr>
              <w:rPr>
                <w:sz w:val="18"/>
                <w:szCs w:val="18"/>
              </w:rPr>
            </w:pPr>
            <w:r w:rsidRPr="00E02A32">
              <w:rPr>
                <w:sz w:val="18"/>
                <w:szCs w:val="18"/>
              </w:rPr>
              <w:sym w:font="Symbol" w:char="F0B7"/>
            </w:r>
            <w:r w:rsidRPr="00E02A32">
              <w:rPr>
                <w:sz w:val="18"/>
                <w:szCs w:val="18"/>
              </w:rPr>
              <w:t xml:space="preserve"> Utilizes incorrect and/or simplistic word choice</w:t>
            </w:r>
          </w:p>
        </w:tc>
      </w:tr>
    </w:tbl>
    <w:p w:rsidR="00EC73C2" w:rsidRDefault="00EC73C2"/>
    <w:p w:rsidR="00497DD9" w:rsidRDefault="00497DD9">
      <w:pPr>
        <w:rPr>
          <w:sz w:val="18"/>
          <w:szCs w:val="18"/>
        </w:rPr>
      </w:pPr>
      <w:r w:rsidRPr="00497DD9">
        <w:rPr>
          <w:sz w:val="18"/>
          <w:szCs w:val="18"/>
        </w:rPr>
        <w:t>*CCSS – Common Core State Standards alignment (“W” = Writing strand; “RIT” = Reading-Informational Text; “L”= Language strand) NOTES: In the left criterion boxes of the rubric, the CCSS-aligned standards have been identified. As a resource for teachers, below are the standards for the current grade (3rd) as well as the preceding and subsequent grade. Since the rubric score of “4” represents “above grade level” work, the 4th grade standards were referenced.</w:t>
      </w:r>
    </w:p>
    <w:p w:rsidR="001C46B8" w:rsidRDefault="001C46B8">
      <w:pPr>
        <w:rPr>
          <w:sz w:val="18"/>
          <w:szCs w:val="18"/>
        </w:rPr>
      </w:pPr>
    </w:p>
    <w:p w:rsidR="001C46B8" w:rsidRDefault="001C46B8">
      <w:pPr>
        <w:rPr>
          <w:b/>
          <w:bCs/>
        </w:rPr>
      </w:pPr>
      <w:r w:rsidRPr="001C46B8">
        <w:rPr>
          <w:b/>
          <w:bCs/>
        </w:rPr>
        <w:lastRenderedPageBreak/>
        <w:t xml:space="preserve">CA Common Core State Standards (CCSS) </w:t>
      </w:r>
      <w:r>
        <w:rPr>
          <w:b/>
          <w:bCs/>
        </w:rPr>
        <w:t>for 3</w:t>
      </w:r>
      <w:r w:rsidRPr="001C46B8">
        <w:rPr>
          <w:b/>
          <w:bCs/>
          <w:vertAlign w:val="superscript"/>
        </w:rPr>
        <w:t>rd</w:t>
      </w:r>
      <w:r>
        <w:rPr>
          <w:b/>
          <w:bCs/>
        </w:rPr>
        <w:t xml:space="preserve"> Grade Language Arts</w:t>
      </w:r>
    </w:p>
    <w:p w:rsidR="001C46B8" w:rsidRDefault="001C46B8">
      <w:pPr>
        <w:rPr>
          <w:b/>
          <w:bCs/>
        </w:rPr>
      </w:pPr>
      <w:r w:rsidRPr="001C46B8">
        <w:rPr>
          <w:b/>
          <w:bCs/>
        </w:rPr>
        <w:t xml:space="preserve">Alignment CPL.12.10.2012 </w:t>
      </w:r>
    </w:p>
    <w:p w:rsidR="001C46B8" w:rsidRPr="001C46B8" w:rsidRDefault="001C46B8">
      <w:pPr>
        <w:rPr>
          <w:b/>
          <w:bCs/>
          <w:sz w:val="18"/>
          <w:szCs w:val="18"/>
        </w:rPr>
      </w:pPr>
      <w:r w:rsidRPr="001C46B8">
        <w:rPr>
          <w:b/>
          <w:bCs/>
        </w:rPr>
        <w:t>The letter abbreviations are as follows: CCSS = Common Core State Standards W = Writing RIT= Reading – Informational Text L=Language</w:t>
      </w:r>
    </w:p>
    <w:tbl>
      <w:tblPr>
        <w:tblStyle w:val="TableGrid"/>
        <w:tblW w:w="0" w:type="auto"/>
        <w:tblLook w:val="04A0"/>
      </w:tblPr>
      <w:tblGrid>
        <w:gridCol w:w="1476"/>
        <w:gridCol w:w="13140"/>
      </w:tblGrid>
      <w:tr w:rsidR="001C46B8" w:rsidTr="001C46B8">
        <w:tc>
          <w:tcPr>
            <w:tcW w:w="1098" w:type="dxa"/>
          </w:tcPr>
          <w:p w:rsidR="001C46B8" w:rsidRDefault="001C46B8">
            <w:pPr>
              <w:rPr>
                <w:sz w:val="18"/>
                <w:szCs w:val="18"/>
              </w:rPr>
            </w:pPr>
          </w:p>
          <w:p w:rsidR="001C46B8" w:rsidRDefault="001C46B8">
            <w:pPr>
              <w:rPr>
                <w:sz w:val="18"/>
                <w:szCs w:val="18"/>
              </w:rPr>
            </w:pPr>
          </w:p>
          <w:p w:rsidR="001C46B8" w:rsidRDefault="001C46B8">
            <w:pPr>
              <w:rPr>
                <w:sz w:val="18"/>
                <w:szCs w:val="18"/>
              </w:rPr>
            </w:pPr>
          </w:p>
          <w:p w:rsidR="001C46B8" w:rsidRDefault="001C46B8">
            <w:pPr>
              <w:rPr>
                <w:sz w:val="18"/>
                <w:szCs w:val="18"/>
              </w:rPr>
            </w:pPr>
          </w:p>
          <w:p w:rsidR="001C46B8" w:rsidRDefault="001C46B8">
            <w:pPr>
              <w:rPr>
                <w:sz w:val="18"/>
                <w:szCs w:val="18"/>
              </w:rPr>
            </w:pPr>
          </w:p>
          <w:p w:rsidR="001C46B8" w:rsidRDefault="001C46B8">
            <w:pPr>
              <w:rPr>
                <w:sz w:val="18"/>
                <w:szCs w:val="18"/>
              </w:rPr>
            </w:pPr>
          </w:p>
          <w:p w:rsidR="001C46B8" w:rsidRDefault="001C46B8">
            <w:pPr>
              <w:rPr>
                <w:sz w:val="18"/>
                <w:szCs w:val="18"/>
              </w:rPr>
            </w:pPr>
          </w:p>
          <w:p w:rsidR="001C46B8" w:rsidRDefault="001C46B8">
            <w:pPr>
              <w:rPr>
                <w:sz w:val="18"/>
                <w:szCs w:val="18"/>
              </w:rPr>
            </w:pPr>
          </w:p>
          <w:p w:rsidR="001C46B8" w:rsidRPr="001C46B8" w:rsidRDefault="001C46B8">
            <w:pPr>
              <w:rPr>
                <w:b/>
                <w:bCs/>
                <w:sz w:val="18"/>
                <w:szCs w:val="18"/>
              </w:rPr>
            </w:pPr>
            <w:r w:rsidRPr="001C46B8">
              <w:rPr>
                <w:b/>
                <w:bCs/>
                <w:sz w:val="18"/>
                <w:szCs w:val="18"/>
              </w:rPr>
              <w:t>Writing</w:t>
            </w:r>
          </w:p>
        </w:tc>
        <w:tc>
          <w:tcPr>
            <w:tcW w:w="13518" w:type="dxa"/>
          </w:tcPr>
          <w:p w:rsidR="001C46B8" w:rsidRDefault="001C46B8" w:rsidP="001C46B8"/>
          <w:p w:rsidR="001C46B8" w:rsidRDefault="001C46B8" w:rsidP="001C46B8">
            <w:r>
              <w:t xml:space="preserve">2.  Write informative/explanatory texts to examine a topic and convey ideas and information clearly. </w:t>
            </w:r>
          </w:p>
          <w:p w:rsidR="001C46B8" w:rsidRDefault="001C46B8" w:rsidP="001C46B8"/>
          <w:p w:rsidR="001C46B8" w:rsidRDefault="001C46B8" w:rsidP="001C46B8">
            <w:r>
              <w:t xml:space="preserve"> a. Introduce a topic and group related information together; include illustrations when useful to aiding comprehension.</w:t>
            </w:r>
          </w:p>
          <w:p w:rsidR="001C46B8" w:rsidRDefault="001C46B8" w:rsidP="001C46B8">
            <w:r>
              <w:t xml:space="preserve"> </w:t>
            </w:r>
          </w:p>
          <w:p w:rsidR="001C46B8" w:rsidRDefault="001C46B8" w:rsidP="001C46B8">
            <w:r>
              <w:t xml:space="preserve">b. Develop the topic with facts, definitions, and details. </w:t>
            </w:r>
          </w:p>
          <w:p w:rsidR="001C46B8" w:rsidRDefault="001C46B8" w:rsidP="001C46B8"/>
          <w:p w:rsidR="001C46B8" w:rsidRDefault="001C46B8" w:rsidP="001C46B8">
            <w:r>
              <w:t xml:space="preserve">c. Use linking words and phrases (e.g., also, another, and, more, but) to connect ideas within categories of information. </w:t>
            </w:r>
          </w:p>
          <w:p w:rsidR="001C46B8" w:rsidRDefault="001C46B8" w:rsidP="001C46B8"/>
          <w:p w:rsidR="001C46B8" w:rsidRDefault="001C46B8" w:rsidP="001C46B8">
            <w:r>
              <w:t>e. Provide a concluding statement or section.</w:t>
            </w:r>
          </w:p>
          <w:p w:rsidR="001C46B8" w:rsidRDefault="001C46B8" w:rsidP="001C46B8"/>
          <w:p w:rsidR="001C46B8" w:rsidRDefault="001C46B8" w:rsidP="001C46B8">
            <w:r>
              <w:t xml:space="preserve">4. With guidance and support from adults, produce writing in which the development and organization are appropriate to task and purpose. </w:t>
            </w:r>
          </w:p>
          <w:p w:rsidR="001C46B8" w:rsidRDefault="001C46B8" w:rsidP="001C46B8"/>
          <w:p w:rsidR="001C46B8" w:rsidRPr="00497DD9" w:rsidRDefault="001C46B8" w:rsidP="001C46B8">
            <w:pPr>
              <w:rPr>
                <w:sz w:val="18"/>
                <w:szCs w:val="18"/>
              </w:rPr>
            </w:pPr>
            <w:r>
              <w:t>8. Recall information from experiences or gather information from print and digital sources; take brief notes on sources and sort evidence into provided categories.</w:t>
            </w:r>
          </w:p>
          <w:p w:rsidR="001C46B8" w:rsidRDefault="001C46B8">
            <w:pPr>
              <w:rPr>
                <w:sz w:val="18"/>
                <w:szCs w:val="18"/>
              </w:rPr>
            </w:pPr>
          </w:p>
        </w:tc>
      </w:tr>
      <w:tr w:rsidR="001C46B8" w:rsidTr="001C46B8">
        <w:tc>
          <w:tcPr>
            <w:tcW w:w="1098" w:type="dxa"/>
          </w:tcPr>
          <w:p w:rsidR="001C46B8" w:rsidRPr="001C46B8" w:rsidRDefault="001C46B8">
            <w:pPr>
              <w:rPr>
                <w:b/>
                <w:bCs/>
                <w:sz w:val="18"/>
                <w:szCs w:val="18"/>
              </w:rPr>
            </w:pPr>
            <w:r w:rsidRPr="001C46B8">
              <w:rPr>
                <w:b/>
                <w:bCs/>
              </w:rPr>
              <w:t>Reading – Informational Text</w:t>
            </w:r>
          </w:p>
        </w:tc>
        <w:tc>
          <w:tcPr>
            <w:tcW w:w="13518" w:type="dxa"/>
          </w:tcPr>
          <w:p w:rsidR="001C46B8" w:rsidRDefault="001C46B8" w:rsidP="001C46B8"/>
          <w:p w:rsidR="001C46B8" w:rsidRDefault="001C46B8" w:rsidP="001C46B8">
            <w:pPr>
              <w:pStyle w:val="ListParagraph"/>
              <w:numPr>
                <w:ilvl w:val="0"/>
                <w:numId w:val="5"/>
              </w:numPr>
            </w:pPr>
            <w:r>
              <w:t>Ask and answer questions to demonstrate understanding of a text, referring explicitly to the text as the basis for the answers.</w:t>
            </w:r>
          </w:p>
          <w:p w:rsidR="001C46B8" w:rsidRPr="001C46B8" w:rsidRDefault="001C46B8" w:rsidP="001C46B8">
            <w:pPr>
              <w:pStyle w:val="ListParagraph"/>
              <w:rPr>
                <w:sz w:val="18"/>
                <w:szCs w:val="18"/>
              </w:rPr>
            </w:pPr>
          </w:p>
        </w:tc>
      </w:tr>
      <w:tr w:rsidR="001C46B8" w:rsidTr="001C46B8">
        <w:tc>
          <w:tcPr>
            <w:tcW w:w="1098" w:type="dxa"/>
          </w:tcPr>
          <w:p w:rsidR="001C46B8" w:rsidRDefault="001C46B8">
            <w:pPr>
              <w:rPr>
                <w:sz w:val="18"/>
                <w:szCs w:val="18"/>
              </w:rPr>
            </w:pPr>
          </w:p>
          <w:p w:rsidR="001C46B8" w:rsidRDefault="001C46B8">
            <w:pPr>
              <w:rPr>
                <w:b/>
                <w:bCs/>
              </w:rPr>
            </w:pPr>
          </w:p>
          <w:p w:rsidR="001C46B8" w:rsidRPr="001C46B8" w:rsidRDefault="001C46B8">
            <w:pPr>
              <w:rPr>
                <w:b/>
                <w:bCs/>
                <w:sz w:val="18"/>
                <w:szCs w:val="18"/>
              </w:rPr>
            </w:pPr>
            <w:r w:rsidRPr="001C46B8">
              <w:rPr>
                <w:b/>
                <w:bCs/>
              </w:rPr>
              <w:t>Language</w:t>
            </w:r>
          </w:p>
        </w:tc>
        <w:tc>
          <w:tcPr>
            <w:tcW w:w="13518" w:type="dxa"/>
          </w:tcPr>
          <w:p w:rsidR="001C46B8" w:rsidRDefault="001C46B8"/>
          <w:p w:rsidR="001C46B8" w:rsidRDefault="001C46B8" w:rsidP="001C46B8">
            <w:pPr>
              <w:pStyle w:val="ListParagraph"/>
              <w:numPr>
                <w:ilvl w:val="0"/>
                <w:numId w:val="6"/>
              </w:numPr>
            </w:pPr>
            <w:r>
              <w:t xml:space="preserve">Demonstrate command of the conventions of </w:t>
            </w:r>
            <w:proofErr w:type="gramStart"/>
            <w:r>
              <w:t>standard</w:t>
            </w:r>
            <w:proofErr w:type="gramEnd"/>
            <w:r>
              <w:t xml:space="preserve"> English grammar and usage when writing or speaking. </w:t>
            </w:r>
          </w:p>
          <w:p w:rsidR="001C46B8" w:rsidRDefault="001C46B8" w:rsidP="001C46B8">
            <w:pPr>
              <w:pStyle w:val="ListParagraph"/>
            </w:pPr>
          </w:p>
          <w:p w:rsidR="001C46B8" w:rsidRDefault="001C46B8">
            <w:r>
              <w:t xml:space="preserve">       2. Demonstrate command of the conventions of standard English capitalization, punctuation, and spelling when writing.</w:t>
            </w:r>
          </w:p>
          <w:p w:rsidR="001C46B8" w:rsidRDefault="001C46B8">
            <w:pPr>
              <w:rPr>
                <w:sz w:val="18"/>
                <w:szCs w:val="18"/>
              </w:rPr>
            </w:pPr>
          </w:p>
        </w:tc>
      </w:tr>
    </w:tbl>
    <w:p w:rsidR="001C46B8" w:rsidRDefault="001C46B8">
      <w:pPr>
        <w:rPr>
          <w:sz w:val="18"/>
          <w:szCs w:val="18"/>
        </w:rPr>
      </w:pPr>
    </w:p>
    <w:sectPr w:rsidR="001C46B8" w:rsidSect="00497DD9">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52B6"/>
    <w:multiLevelType w:val="hybridMultilevel"/>
    <w:tmpl w:val="54301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5281D"/>
    <w:multiLevelType w:val="hybridMultilevel"/>
    <w:tmpl w:val="A9D4B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31309"/>
    <w:multiLevelType w:val="hybridMultilevel"/>
    <w:tmpl w:val="2604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E50EE"/>
    <w:multiLevelType w:val="hybridMultilevel"/>
    <w:tmpl w:val="5716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C0B01"/>
    <w:multiLevelType w:val="hybridMultilevel"/>
    <w:tmpl w:val="B63A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B1BA8"/>
    <w:multiLevelType w:val="hybridMultilevel"/>
    <w:tmpl w:val="47B0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73C2"/>
    <w:rsid w:val="00163757"/>
    <w:rsid w:val="001C46B8"/>
    <w:rsid w:val="003F7426"/>
    <w:rsid w:val="00497DD9"/>
    <w:rsid w:val="00527141"/>
    <w:rsid w:val="00527A3B"/>
    <w:rsid w:val="00B97937"/>
    <w:rsid w:val="00D8689E"/>
    <w:rsid w:val="00E02A32"/>
    <w:rsid w:val="00EC73C2"/>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yi-He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6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dcterms:created xsi:type="dcterms:W3CDTF">2015-02-10T18:16:00Z</dcterms:created>
  <dcterms:modified xsi:type="dcterms:W3CDTF">2015-02-11T00:54:00Z</dcterms:modified>
</cp:coreProperties>
</file>